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15F59" w14:textId="11533597" w:rsidR="008C6676" w:rsidRPr="008726DB" w:rsidRDefault="008C6676">
      <w:pPr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8726DB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Задание </w:t>
      </w:r>
      <w:r w:rsidR="00A74EBC" w:rsidRPr="008726DB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на две пары</w:t>
      </w:r>
      <w:r w:rsidR="00A74EBC" w:rsidRPr="008726DB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F02B74" w:rsidRPr="008726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726DB" w:rsidRPr="008726DB">
        <w:rPr>
          <w:rFonts w:ascii="Times New Roman" w:hAnsi="Times New Roman" w:cs="Times New Roman"/>
          <w:color w:val="FF0000"/>
          <w:sz w:val="28"/>
          <w:szCs w:val="28"/>
        </w:rPr>
        <w:t xml:space="preserve">сделать конспект текста и зарисовать рисунки </w:t>
      </w:r>
      <w:r w:rsidR="00BF49D4" w:rsidRPr="008726DB">
        <w:rPr>
          <w:rFonts w:ascii="Times New Roman" w:hAnsi="Times New Roman" w:cs="Times New Roman"/>
          <w:color w:val="FF0000"/>
          <w:sz w:val="28"/>
          <w:szCs w:val="28"/>
        </w:rPr>
        <w:t>в тетради</w:t>
      </w:r>
      <w:r w:rsidR="00F02B74" w:rsidRPr="008726D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15394443" w14:textId="3863B862" w:rsidR="000A09CD" w:rsidRPr="005A018F" w:rsidRDefault="000A09CD" w:rsidP="000A09CD">
      <w:pPr>
        <w:ind w:firstLine="851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A018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Тема: </w:t>
      </w:r>
      <w:r w:rsidR="005A018F" w:rsidRPr="005A018F">
        <w:rPr>
          <w:rFonts w:ascii="Times New Roman" w:hAnsi="Times New Roman" w:cs="Times New Roman"/>
          <w:b/>
          <w:bCs/>
          <w:sz w:val="32"/>
          <w:szCs w:val="32"/>
          <w:u w:val="single"/>
        </w:rPr>
        <w:t>«</w:t>
      </w:r>
      <w:r w:rsidRPr="005A018F">
        <w:rPr>
          <w:rFonts w:ascii="Times New Roman" w:hAnsi="Times New Roman" w:cs="Times New Roman"/>
          <w:b/>
          <w:bCs/>
          <w:sz w:val="32"/>
          <w:szCs w:val="32"/>
          <w:u w:val="single"/>
        </w:rPr>
        <w:t>Ц</w:t>
      </w:r>
      <w:r w:rsidR="005A018F" w:rsidRPr="005A018F">
        <w:rPr>
          <w:rFonts w:ascii="Times New Roman" w:hAnsi="Times New Roman" w:cs="Times New Roman"/>
          <w:b/>
          <w:bCs/>
          <w:sz w:val="32"/>
          <w:szCs w:val="32"/>
          <w:u w:val="single"/>
        </w:rPr>
        <w:t>иклы двигателей внутреннего сгорания»</w:t>
      </w:r>
    </w:p>
    <w:p w14:paraId="7F25D66A" w14:textId="77777777" w:rsidR="000A09CD" w:rsidRPr="005A018F" w:rsidRDefault="000A09CD" w:rsidP="000A09CD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18F">
        <w:rPr>
          <w:rFonts w:ascii="Times New Roman" w:hAnsi="Times New Roman" w:cs="Times New Roman"/>
          <w:b/>
          <w:bCs/>
          <w:sz w:val="28"/>
          <w:szCs w:val="28"/>
        </w:rPr>
        <w:t xml:space="preserve">8.1 Схема устройства и работы </w:t>
      </w:r>
      <w:proofErr w:type="spellStart"/>
      <w:r w:rsidRPr="005A018F">
        <w:rPr>
          <w:rFonts w:ascii="Times New Roman" w:hAnsi="Times New Roman" w:cs="Times New Roman"/>
          <w:b/>
          <w:bCs/>
          <w:sz w:val="28"/>
          <w:szCs w:val="28"/>
        </w:rPr>
        <w:t>д.в.с</w:t>
      </w:r>
      <w:proofErr w:type="spellEnd"/>
      <w:r w:rsidRPr="005A018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10FD2444" w14:textId="265AAD11" w:rsidR="000A09CD" w:rsidRDefault="000A09CD" w:rsidP="000A09C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9CD">
        <w:rPr>
          <w:rFonts w:ascii="Times New Roman" w:hAnsi="Times New Roman" w:cs="Times New Roman"/>
          <w:sz w:val="28"/>
          <w:szCs w:val="28"/>
        </w:rPr>
        <w:t>Двигателями внутреннего сгорания (</w:t>
      </w:r>
      <w:proofErr w:type="spellStart"/>
      <w:r w:rsidRPr="000A09CD">
        <w:rPr>
          <w:rFonts w:ascii="Times New Roman" w:hAnsi="Times New Roman" w:cs="Times New Roman"/>
          <w:sz w:val="28"/>
          <w:szCs w:val="28"/>
        </w:rPr>
        <w:t>д.в.с</w:t>
      </w:r>
      <w:proofErr w:type="spellEnd"/>
      <w:r w:rsidRPr="000A09CD">
        <w:rPr>
          <w:rFonts w:ascii="Times New Roman" w:hAnsi="Times New Roman" w:cs="Times New Roman"/>
          <w:sz w:val="28"/>
          <w:szCs w:val="28"/>
        </w:rPr>
        <w:t xml:space="preserve">.) называются тепловые двигатели поршневого типа, в которых сгорание топлива (подвод теплоты) и превращение теплоты продуктов сгорания в работу происходит непосредственно внутри рабочего цилиндра. На рис.8.1 изображены схема устройства так называемого четырехтактного </w:t>
      </w:r>
      <w:proofErr w:type="spellStart"/>
      <w:r w:rsidRPr="000A09CD">
        <w:rPr>
          <w:rFonts w:ascii="Times New Roman" w:hAnsi="Times New Roman" w:cs="Times New Roman"/>
          <w:sz w:val="28"/>
          <w:szCs w:val="28"/>
        </w:rPr>
        <w:t>д.в.с</w:t>
      </w:r>
      <w:proofErr w:type="spellEnd"/>
      <w:r w:rsidRPr="000A09CD">
        <w:rPr>
          <w:rFonts w:ascii="Times New Roman" w:hAnsi="Times New Roman" w:cs="Times New Roman"/>
          <w:sz w:val="28"/>
          <w:szCs w:val="28"/>
        </w:rPr>
        <w:t xml:space="preserve">. и диаграмма его рабочего процесса в </w:t>
      </w:r>
      <w:proofErr w:type="spellStart"/>
      <w:r w:rsidRPr="000A09CD">
        <w:rPr>
          <w:rFonts w:ascii="Times New Roman" w:hAnsi="Times New Roman" w:cs="Times New Roman"/>
          <w:sz w:val="28"/>
          <w:szCs w:val="28"/>
        </w:rPr>
        <w:t>pv</w:t>
      </w:r>
      <w:proofErr w:type="spellEnd"/>
      <w:r w:rsidRPr="000A09CD">
        <w:rPr>
          <w:rFonts w:ascii="Times New Roman" w:hAnsi="Times New Roman" w:cs="Times New Roman"/>
          <w:sz w:val="28"/>
          <w:szCs w:val="28"/>
        </w:rPr>
        <w:t xml:space="preserve"> - координатах (четырехтактными называются двигатели, у которых 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9CD">
        <w:rPr>
          <w:rFonts w:ascii="Times New Roman" w:hAnsi="Times New Roman" w:cs="Times New Roman"/>
          <w:sz w:val="28"/>
          <w:szCs w:val="28"/>
        </w:rPr>
        <w:t>рабочий ход приходится на четыре хода поршня, то есть на два оборота вала).</w:t>
      </w:r>
    </w:p>
    <w:p w14:paraId="50395989" w14:textId="432CCEF6" w:rsidR="000A09CD" w:rsidRDefault="000A09CD" w:rsidP="000A09C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90C8651" wp14:editId="35745461">
            <wp:extent cx="3219609" cy="5637704"/>
            <wp:effectExtent l="0" t="889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101000"/>
                              </a14:imgEffect>
                            </a14:imgLayer>
                          </a14:imgProps>
                        </a:ext>
                      </a:extLst>
                    </a:blip>
                    <a:srcRect l="26966" t="25024" r="52983" b="12522"/>
                    <a:stretch/>
                  </pic:blipFill>
                  <pic:spPr bwMode="auto">
                    <a:xfrm rot="5400000">
                      <a:off x="0" y="0"/>
                      <a:ext cx="3241749" cy="5676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9B1A5" w14:textId="77777777" w:rsidR="000A09CD" w:rsidRDefault="000A09CD" w:rsidP="000A09C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9CD">
        <w:rPr>
          <w:rFonts w:ascii="Times New Roman" w:hAnsi="Times New Roman" w:cs="Times New Roman"/>
          <w:sz w:val="28"/>
          <w:szCs w:val="28"/>
        </w:rPr>
        <w:t>Цилиндр двигателя 1 снабжен двумя клапанами- впускным 2 и выхлопным 4. Поршень 5 совершает возвратно-поступательные движения, которые с помощью кривошипно-шатунного механизма- шатуна 6 и кривошипа 7- преобразуются во вращательное движение вала 8.</w:t>
      </w:r>
    </w:p>
    <w:p w14:paraId="75A16A13" w14:textId="77777777" w:rsidR="000A09CD" w:rsidRDefault="000A09CD" w:rsidP="000A09C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9CD">
        <w:rPr>
          <w:rFonts w:ascii="Times New Roman" w:hAnsi="Times New Roman" w:cs="Times New Roman"/>
          <w:sz w:val="28"/>
          <w:szCs w:val="28"/>
        </w:rPr>
        <w:t>Крайние положения поршня, при которых положение поршня изменяется на обратное, называются мертвыми точками- у крышки цилиндра- верхней мертвой точкой (</w:t>
      </w:r>
      <w:proofErr w:type="spellStart"/>
      <w:r w:rsidRPr="000A09CD">
        <w:rPr>
          <w:rFonts w:ascii="Times New Roman" w:hAnsi="Times New Roman" w:cs="Times New Roman"/>
          <w:sz w:val="28"/>
          <w:szCs w:val="28"/>
        </w:rPr>
        <w:t>в.м.т</w:t>
      </w:r>
      <w:proofErr w:type="spellEnd"/>
      <w:r w:rsidRPr="000A09CD">
        <w:rPr>
          <w:rFonts w:ascii="Times New Roman" w:hAnsi="Times New Roman" w:cs="Times New Roman"/>
          <w:sz w:val="28"/>
          <w:szCs w:val="28"/>
        </w:rPr>
        <w:t>.), противоположная- нижней мертвой точкой (</w:t>
      </w:r>
      <w:proofErr w:type="spellStart"/>
      <w:r w:rsidRPr="000A09CD">
        <w:rPr>
          <w:rFonts w:ascii="Times New Roman" w:hAnsi="Times New Roman" w:cs="Times New Roman"/>
          <w:sz w:val="28"/>
          <w:szCs w:val="28"/>
        </w:rPr>
        <w:t>н.м.т</w:t>
      </w:r>
      <w:proofErr w:type="spellEnd"/>
      <w:r w:rsidRPr="000A09CD">
        <w:rPr>
          <w:rFonts w:ascii="Times New Roman" w:hAnsi="Times New Roman" w:cs="Times New Roman"/>
          <w:sz w:val="28"/>
          <w:szCs w:val="28"/>
        </w:rPr>
        <w:t>.).</w:t>
      </w:r>
    </w:p>
    <w:p w14:paraId="54AD5851" w14:textId="77777777" w:rsidR="000A09CD" w:rsidRDefault="000A09CD" w:rsidP="000A09C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9CD">
        <w:rPr>
          <w:rFonts w:ascii="Times New Roman" w:hAnsi="Times New Roman" w:cs="Times New Roman"/>
          <w:sz w:val="28"/>
          <w:szCs w:val="28"/>
        </w:rPr>
        <w:t xml:space="preserve">Рабочий процесс в </w:t>
      </w:r>
      <w:proofErr w:type="spellStart"/>
      <w:r w:rsidRPr="000A09CD">
        <w:rPr>
          <w:rFonts w:ascii="Times New Roman" w:hAnsi="Times New Roman" w:cs="Times New Roman"/>
          <w:sz w:val="28"/>
          <w:szCs w:val="28"/>
        </w:rPr>
        <w:t>д.в.с</w:t>
      </w:r>
      <w:proofErr w:type="spellEnd"/>
      <w:r w:rsidRPr="000A09CD">
        <w:rPr>
          <w:rFonts w:ascii="Times New Roman" w:hAnsi="Times New Roman" w:cs="Times New Roman"/>
          <w:sz w:val="28"/>
          <w:szCs w:val="28"/>
        </w:rPr>
        <w:t xml:space="preserve">. начинается с движения поршня 5 от </w:t>
      </w:r>
      <w:proofErr w:type="spellStart"/>
      <w:r w:rsidRPr="000A09CD">
        <w:rPr>
          <w:rFonts w:ascii="Times New Roman" w:hAnsi="Times New Roman" w:cs="Times New Roman"/>
          <w:sz w:val="28"/>
          <w:szCs w:val="28"/>
        </w:rPr>
        <w:t>в.м.т</w:t>
      </w:r>
      <w:proofErr w:type="spellEnd"/>
      <w:r w:rsidRPr="000A09CD">
        <w:rPr>
          <w:rFonts w:ascii="Times New Roman" w:hAnsi="Times New Roman" w:cs="Times New Roman"/>
          <w:sz w:val="28"/>
          <w:szCs w:val="28"/>
        </w:rPr>
        <w:t>. вниз при открытом впускном клапане 2 (такт всасывания I). При этом в цилиндр поступает смесь бензина или керосина с воздухом, которая образуется в специальном устройстве, называемом карбюратором (или смесителем в случае газообразного топлива); при использовании так называемого тяжелого топлива (нефти, солярового масла) в такте всасывания поступает чистый воздух.</w:t>
      </w:r>
    </w:p>
    <w:p w14:paraId="13D7FCB4" w14:textId="4AD5D59F" w:rsidR="000A09CD" w:rsidRPr="000A09CD" w:rsidRDefault="000A09CD" w:rsidP="000A09C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9C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A09CD">
        <w:rPr>
          <w:rFonts w:ascii="Times New Roman" w:hAnsi="Times New Roman" w:cs="Times New Roman"/>
          <w:sz w:val="28"/>
          <w:szCs w:val="28"/>
        </w:rPr>
        <w:t>н.м.т</w:t>
      </w:r>
      <w:proofErr w:type="spellEnd"/>
      <w:r w:rsidRPr="000A09CD">
        <w:rPr>
          <w:rFonts w:ascii="Times New Roman" w:hAnsi="Times New Roman" w:cs="Times New Roman"/>
          <w:sz w:val="28"/>
          <w:szCs w:val="28"/>
        </w:rPr>
        <w:t xml:space="preserve">. впускной клапан 2 закрывается и поршень, перемещаясь в обратном направлении, совершает такт сжатия II. Вблизи от </w:t>
      </w:r>
      <w:proofErr w:type="spellStart"/>
      <w:r w:rsidRPr="000A09CD">
        <w:rPr>
          <w:rFonts w:ascii="Times New Roman" w:hAnsi="Times New Roman" w:cs="Times New Roman"/>
          <w:sz w:val="28"/>
          <w:szCs w:val="28"/>
        </w:rPr>
        <w:t>в.м.т</w:t>
      </w:r>
      <w:proofErr w:type="spellEnd"/>
      <w:r w:rsidRPr="000A09CD">
        <w:rPr>
          <w:rFonts w:ascii="Times New Roman" w:hAnsi="Times New Roman" w:cs="Times New Roman"/>
          <w:sz w:val="28"/>
          <w:szCs w:val="28"/>
        </w:rPr>
        <w:t xml:space="preserve">. в карбюраторных </w:t>
      </w:r>
      <w:proofErr w:type="spellStart"/>
      <w:r w:rsidRPr="000A09CD">
        <w:rPr>
          <w:rFonts w:ascii="Times New Roman" w:hAnsi="Times New Roman" w:cs="Times New Roman"/>
          <w:sz w:val="28"/>
          <w:szCs w:val="28"/>
        </w:rPr>
        <w:t>д.в.с</w:t>
      </w:r>
      <w:proofErr w:type="spellEnd"/>
      <w:r w:rsidRPr="000A09CD">
        <w:rPr>
          <w:rFonts w:ascii="Times New Roman" w:hAnsi="Times New Roman" w:cs="Times New Roman"/>
          <w:sz w:val="28"/>
          <w:szCs w:val="28"/>
        </w:rPr>
        <w:t xml:space="preserve">. </w:t>
      </w:r>
      <w:r w:rsidRPr="000A09CD">
        <w:rPr>
          <w:rFonts w:ascii="Times New Roman" w:hAnsi="Times New Roman" w:cs="Times New Roman"/>
          <w:sz w:val="28"/>
          <w:szCs w:val="28"/>
        </w:rPr>
        <w:lastRenderedPageBreak/>
        <w:t xml:space="preserve">воспламенение топлива происходит электрической искрой (принудительное воспламенение) и топливо сгорает в момент прихода поршня в </w:t>
      </w:r>
      <w:proofErr w:type="spellStart"/>
      <w:r w:rsidRPr="000A09CD">
        <w:rPr>
          <w:rFonts w:ascii="Times New Roman" w:hAnsi="Times New Roman" w:cs="Times New Roman"/>
          <w:sz w:val="28"/>
          <w:szCs w:val="28"/>
        </w:rPr>
        <w:t>в.м.т</w:t>
      </w:r>
      <w:proofErr w:type="spellEnd"/>
      <w:r w:rsidRPr="000A09CD">
        <w:rPr>
          <w:rFonts w:ascii="Times New Roman" w:hAnsi="Times New Roman" w:cs="Times New Roman"/>
          <w:sz w:val="28"/>
          <w:szCs w:val="28"/>
        </w:rPr>
        <w:t>. Вследствие этого темпера</w:t>
      </w:r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тура и давление продуктов сгорания резко возрастают при практически постоянном объеме. </w:t>
      </w:r>
    </w:p>
    <w:p w14:paraId="0B512C8B" w14:textId="77777777" w:rsidR="000A09CD" w:rsidRDefault="000A09CD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так называемых </w:t>
      </w:r>
      <w:proofErr w:type="spellStart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>д.в.с</w:t>
      </w:r>
      <w:proofErr w:type="spellEnd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высокого сжатия в среду сильно сжатого и нагретого до 500-600°С воздуха впрыскивается через форсунку жидкое топливо, которое самовоспламеняется и сгорает. Распыление жидкого топлива в форсунке может осуществляться воздухом, сжатым в специальном компрессоре (компрессорные дизеля). После завершения сгорания совершается такт расширения (рабочий такт III). Вблизи от </w:t>
      </w:r>
      <w:proofErr w:type="spellStart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>н.м.т</w:t>
      </w:r>
      <w:proofErr w:type="spellEnd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открывается выпускной клапан, давление падает и при движении поршня от </w:t>
      </w:r>
      <w:proofErr w:type="spellStart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>н.м.т</w:t>
      </w:r>
      <w:proofErr w:type="spellEnd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 </w:t>
      </w:r>
      <w:proofErr w:type="spellStart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>в.м.т</w:t>
      </w:r>
      <w:proofErr w:type="spellEnd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отработавшие </w:t>
      </w:r>
      <w:proofErr w:type="spellStart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>газы</w:t>
      </w:r>
      <w:proofErr w:type="spellEnd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выталкиваются из цилиндра (такт выхлопа IV) при давлении, несколько большем атмосферного. Такая диаграмма рабочего процесса обычно записывается специальным прибором- индикатором, а полученная таким образом диаграмма называется индикаторной диаграммой. На индикаторной диаграмме откладывается объем цилиндра, описываемый поршнем в данный момент.</w:t>
      </w:r>
    </w:p>
    <w:p w14:paraId="1B04B2D4" w14:textId="77777777" w:rsidR="000A09CD" w:rsidRDefault="000A09CD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>Из-за высоких температур в цилиндре двигателя (порядка 1600- 2000°С) приходится интенсивно охлаждать цилиндр, чаще всего водой, поэтому между стенками цилиндра и продуктами сгорания все время происходит теплообмен.</w:t>
      </w:r>
    </w:p>
    <w:p w14:paraId="34A74EA6" w14:textId="117D9D35" w:rsidR="000A09CD" w:rsidRDefault="000A09CD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Легко видеть, что </w:t>
      </w:r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>действительные процессы,</w:t>
      </w:r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протекающие в </w:t>
      </w:r>
      <w:proofErr w:type="spellStart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>д.в.с</w:t>
      </w:r>
      <w:proofErr w:type="spellEnd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являются необратимыми (протекают с конечными скоростями, трением и теплообменом при конечной разности температур), поэтому индикаторную диаграмму нельзя отождествлять с термодинамическим циклом. </w:t>
      </w:r>
    </w:p>
    <w:p w14:paraId="1E9495C8" w14:textId="77777777" w:rsidR="000A09CD" w:rsidRPr="000A09CD" w:rsidRDefault="000A09CD" w:rsidP="000A09CD">
      <w:pPr>
        <w:ind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A09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8.2 Термодинамический анализ цикла </w:t>
      </w:r>
      <w:proofErr w:type="spellStart"/>
      <w:r w:rsidRPr="000A09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д.в.с</w:t>
      </w:r>
      <w:proofErr w:type="spellEnd"/>
      <w:r w:rsidRPr="000A09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6D270544" w14:textId="77777777" w:rsidR="005A018F" w:rsidRDefault="000A09CD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термодинамического анализа цикла </w:t>
      </w:r>
      <w:proofErr w:type="spellStart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>д.в.с</w:t>
      </w:r>
      <w:proofErr w:type="spellEnd"/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вводят следующие допущения: </w:t>
      </w:r>
    </w:p>
    <w:p w14:paraId="21BC6B45" w14:textId="77777777" w:rsidR="005A018F" w:rsidRDefault="000A09CD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>а) процессы сгорания топлива заменяются обратимыми процессами подвода теплоты q</w:t>
      </w:r>
      <w:r w:rsidRPr="005A01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внешних источников, а процессы выхлопа отработавших газов- обратимыми процессами отвода теплоты q</w:t>
      </w:r>
      <w:r w:rsidRPr="005A01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частности, изохорным процессом), вследствие этого в цикле участвует постоянное количество рабочего тела;</w:t>
      </w:r>
    </w:p>
    <w:p w14:paraId="33EF90BD" w14:textId="40CA4630" w:rsidR="000A09CD" w:rsidRDefault="000A09CD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09CD">
        <w:rPr>
          <w:rFonts w:ascii="Times New Roman" w:hAnsi="Times New Roman" w:cs="Times New Roman"/>
          <w:color w:val="000000" w:themeColor="text1"/>
          <w:sz w:val="28"/>
          <w:szCs w:val="28"/>
        </w:rPr>
        <w:t>б) процессы сжатия и расширения принимаются адиабатными;</w:t>
      </w:r>
    </w:p>
    <w:p w14:paraId="3B36CFAF" w14:textId="77777777" w:rsidR="005A018F" w:rsidRDefault="005A018F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рабочим телом является идеальный газ с постоянной теплоемкостью. </w:t>
      </w:r>
    </w:p>
    <w:p w14:paraId="5AE4DA6D" w14:textId="77777777" w:rsidR="005A018F" w:rsidRDefault="005A018F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для теоретического анализа действительные процессы в </w:t>
      </w:r>
      <w:proofErr w:type="spellStart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д.в.с</w:t>
      </w:r>
      <w:proofErr w:type="spellEnd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заменяют теоретическим термодинамическим циклом, состоящим из обратимых процессов. </w:t>
      </w:r>
    </w:p>
    <w:p w14:paraId="4629EB21" w14:textId="77777777" w:rsidR="005A018F" w:rsidRDefault="005A018F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термодинамической точки зрения </w:t>
      </w:r>
      <w:proofErr w:type="spellStart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д.в.с</w:t>
      </w:r>
      <w:proofErr w:type="spellEnd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как любой тепловой двигатель, должен был бы работать по циклу Карно, имеющему самый высокий термический </w:t>
      </w:r>
      <w:proofErr w:type="spellStart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к.п.д</w:t>
      </w:r>
      <w:proofErr w:type="spellEnd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заданном интервале температур </w:t>
      </w:r>
      <w:proofErr w:type="spellStart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 w:rsidRPr="005A01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max</w:t>
      </w:r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÷T</w:t>
      </w:r>
      <w:r w:rsidRPr="005A01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min</w:t>
      </w:r>
      <w:proofErr w:type="spellEnd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однако, вследствие конструктивных трудностей </w:t>
      </w:r>
      <w:proofErr w:type="spellStart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д.в.с</w:t>
      </w:r>
      <w:proofErr w:type="spellEnd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в котором сообщение и отвод теплоты происходили бы по изотермам, не удалось построить. </w:t>
      </w:r>
    </w:p>
    <w:p w14:paraId="749DC822" w14:textId="77777777" w:rsidR="005A018F" w:rsidRDefault="005A018F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Для </w:t>
      </w:r>
      <w:proofErr w:type="spellStart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 w:rsidRPr="005A01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max</w:t>
      </w:r>
      <w:proofErr w:type="spellEnd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=1800°С (температура сгорания топлива) и </w:t>
      </w:r>
      <w:proofErr w:type="spellStart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tmin</w:t>
      </w:r>
      <w:proofErr w:type="spellEnd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=20°С (средняя температура окружающей среды), имеющих место в современных двигателях, осуществление цикла Карно было бы связано с давлением порядка 300МПа и фантастическими размерами двигателя. В реальных двигателях давление достигает 4,0-5,0МПа. </w:t>
      </w:r>
    </w:p>
    <w:p w14:paraId="606DCBC5" w14:textId="77777777" w:rsidR="005A018F" w:rsidRDefault="005A018F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Практически наиболее удобно подводить теплоту по изохоре либо по изобаре или по смешанному способу- изохоре и изобаре. В соответствии с этим для </w:t>
      </w:r>
      <w:proofErr w:type="spellStart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д.в.с</w:t>
      </w:r>
      <w:proofErr w:type="spellEnd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разработаны три теоретических цикла, имеющих практическое значение: </w:t>
      </w:r>
    </w:p>
    <w:p w14:paraId="7E0D292F" w14:textId="77777777" w:rsidR="005A018F" w:rsidRDefault="005A018F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1) цикл с подводом теплоты при v-</w:t>
      </w:r>
      <w:proofErr w:type="spellStart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const</w:t>
      </w:r>
      <w:proofErr w:type="spellEnd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E6B4A45" w14:textId="7C1B7D66" w:rsidR="005A018F" w:rsidRDefault="005A018F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2) цикл с подводом теплоты при p-</w:t>
      </w:r>
      <w:proofErr w:type="spellStart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const</w:t>
      </w:r>
      <w:proofErr w:type="spellEnd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3E69E8B" w14:textId="03C70E93" w:rsidR="005A018F" w:rsidRDefault="005A018F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3) цикл со смешанным подводом теплоты при v-</w:t>
      </w:r>
      <w:proofErr w:type="spellStart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const</w:t>
      </w:r>
      <w:proofErr w:type="spellEnd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p-</w:t>
      </w:r>
      <w:proofErr w:type="spellStart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const</w:t>
      </w:r>
      <w:proofErr w:type="spellEnd"/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D6161CF" w14:textId="4BF237FC" w:rsidR="005A018F" w:rsidRPr="005A018F" w:rsidRDefault="005A018F" w:rsidP="005A018F">
      <w:pPr>
        <w:ind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A0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8.3 Цикл с подводом теплоты при постоянном объеме</w:t>
      </w:r>
    </w:p>
    <w:p w14:paraId="0686CABD" w14:textId="6236DA4B" w:rsidR="005A018F" w:rsidRPr="000A09CD" w:rsidRDefault="005A018F" w:rsidP="000A09C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18F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прототипом рабочего процесса в двигателях с принудительным зажиганием (зажигание горючей смеси происходит от электрической искры). Отличительной особенностью таких двигателей является сжатие горючей смеси (смеси паров бензина с воздухом). Этот цикл состоит из двух адиабат и двух изохор (рис.8.2).</w:t>
      </w:r>
    </w:p>
    <w:p w14:paraId="7C537B76" w14:textId="2133EFCD" w:rsidR="009121CA" w:rsidRDefault="005A018F" w:rsidP="005A018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083428B" wp14:editId="426CC4BF">
            <wp:extent cx="2999384" cy="5973445"/>
            <wp:effectExtent l="0" t="127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788" t="19885" r="54280" b="16639"/>
                    <a:stretch/>
                  </pic:blipFill>
                  <pic:spPr bwMode="auto">
                    <a:xfrm rot="5400000">
                      <a:off x="0" y="0"/>
                      <a:ext cx="3009331" cy="599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F75BC" w14:textId="79FD3DD0" w:rsidR="00D94DE5" w:rsidRPr="00D94DE5" w:rsidRDefault="00D94DE5" w:rsidP="00D94DE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4DE5">
        <w:rPr>
          <w:rFonts w:ascii="Times New Roman" w:hAnsi="Times New Roman" w:cs="Times New Roman"/>
          <w:sz w:val="28"/>
          <w:szCs w:val="28"/>
        </w:rPr>
        <w:t xml:space="preserve">Адиабата 1-2 отвечает сжатию горючей смеси, изохора 2-3- сгоранию смеси (подвод теплоты q1), вследствие чего давление повышается до p3. После этого продукты сгорания </w:t>
      </w:r>
      <w:proofErr w:type="spellStart"/>
      <w:r w:rsidRPr="00D94DE5">
        <w:rPr>
          <w:rFonts w:ascii="Times New Roman" w:hAnsi="Times New Roman" w:cs="Times New Roman"/>
          <w:sz w:val="28"/>
          <w:szCs w:val="28"/>
        </w:rPr>
        <w:t>адиабатно</w:t>
      </w:r>
      <w:proofErr w:type="spellEnd"/>
      <w:r w:rsidRPr="00D94DE5">
        <w:rPr>
          <w:rFonts w:ascii="Times New Roman" w:hAnsi="Times New Roman" w:cs="Times New Roman"/>
          <w:sz w:val="28"/>
          <w:szCs w:val="28"/>
        </w:rPr>
        <w:t xml:space="preserve"> расширяются (процесс 3-4), совершается положительная работа. В изохорном процессе 4-1 от газа отводится теплота q2. 8.4 Цикл с изобарным подводом </w:t>
      </w:r>
      <w:proofErr w:type="gramStart"/>
      <w:r w:rsidRPr="00D94DE5">
        <w:rPr>
          <w:rFonts w:ascii="Times New Roman" w:hAnsi="Times New Roman" w:cs="Times New Roman"/>
          <w:sz w:val="28"/>
          <w:szCs w:val="28"/>
        </w:rPr>
        <w:t>теплоты Состоит</w:t>
      </w:r>
      <w:proofErr w:type="gramEnd"/>
      <w:r w:rsidRPr="00D94DE5">
        <w:rPr>
          <w:rFonts w:ascii="Times New Roman" w:hAnsi="Times New Roman" w:cs="Times New Roman"/>
          <w:sz w:val="28"/>
          <w:szCs w:val="28"/>
        </w:rPr>
        <w:t xml:space="preserve"> из двух адиабат, изобары и изохоры (рис.8.3) и является образцом для двигателей тяжелого топлива, которые называются компрессорными двигателями. В этих двигателях сначала сжимается по адиабате 1-2 чистый воздух, в результате чего его температура повышается до требуемой температуры самовоспламенения топлива. Затем в изобарном процессе 2-3 происходит впрыск и горение топлива (подвод теплоты q1). Далее происходит адиабатное расширение </w:t>
      </w:r>
      <w:r w:rsidRPr="00D94DE5">
        <w:rPr>
          <w:rFonts w:ascii="Times New Roman" w:hAnsi="Times New Roman" w:cs="Times New Roman"/>
          <w:sz w:val="28"/>
          <w:szCs w:val="28"/>
        </w:rPr>
        <w:lastRenderedPageBreak/>
        <w:t xml:space="preserve">(процесс 3-4), соответствующее рабочему ходу реальных </w:t>
      </w:r>
      <w:proofErr w:type="spellStart"/>
      <w:r w:rsidRPr="00D94DE5">
        <w:rPr>
          <w:rFonts w:ascii="Times New Roman" w:hAnsi="Times New Roman" w:cs="Times New Roman"/>
          <w:sz w:val="28"/>
          <w:szCs w:val="28"/>
        </w:rPr>
        <w:t>д.в.с</w:t>
      </w:r>
      <w:proofErr w:type="spellEnd"/>
      <w:r w:rsidRPr="00D94DE5">
        <w:rPr>
          <w:rFonts w:ascii="Times New Roman" w:hAnsi="Times New Roman" w:cs="Times New Roman"/>
          <w:sz w:val="28"/>
          <w:szCs w:val="28"/>
        </w:rPr>
        <w:t>., и изохорный выхлоп 4-1 (отвод теплоты q2).</w:t>
      </w:r>
    </w:p>
    <w:p w14:paraId="50439798" w14:textId="330BC2B9" w:rsidR="00D94DE5" w:rsidRDefault="00D94DE5" w:rsidP="00D94D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539F451" wp14:editId="7B5EC1B5">
            <wp:extent cx="2988256" cy="4790333"/>
            <wp:effectExtent l="0" t="5715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613" t="20369" r="54567" b="17415"/>
                    <a:stretch/>
                  </pic:blipFill>
                  <pic:spPr bwMode="auto">
                    <a:xfrm rot="5400000">
                      <a:off x="0" y="0"/>
                      <a:ext cx="2994867" cy="480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720396" w14:textId="4536540F" w:rsidR="00D94DE5" w:rsidRPr="00D94DE5" w:rsidRDefault="00D94DE5" w:rsidP="00D94D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DE5">
        <w:rPr>
          <w:rFonts w:ascii="Times New Roman" w:hAnsi="Times New Roman" w:cs="Times New Roman"/>
          <w:b/>
          <w:bCs/>
          <w:sz w:val="28"/>
          <w:szCs w:val="28"/>
        </w:rPr>
        <w:t>8.5 Цикл со смешанным подводом теплоты</w:t>
      </w:r>
    </w:p>
    <w:p w14:paraId="33904936" w14:textId="1BE2E653" w:rsidR="00D94DE5" w:rsidRDefault="00D94DE5" w:rsidP="00D94DE5">
      <w:pPr>
        <w:rPr>
          <w:rFonts w:ascii="Times New Roman" w:hAnsi="Times New Roman" w:cs="Times New Roman"/>
          <w:sz w:val="28"/>
          <w:szCs w:val="28"/>
        </w:rPr>
      </w:pPr>
      <w:r w:rsidRPr="00D94DE5">
        <w:rPr>
          <w:rFonts w:ascii="Times New Roman" w:hAnsi="Times New Roman" w:cs="Times New Roman"/>
          <w:sz w:val="28"/>
          <w:szCs w:val="28"/>
        </w:rPr>
        <w:t xml:space="preserve"> Характерен для так называемых бескомпрессорных двигателей тяжелого топлива (рис.8.4).</w:t>
      </w:r>
    </w:p>
    <w:p w14:paraId="306437C3" w14:textId="77777777" w:rsidR="008726DB" w:rsidRDefault="00D94DE5" w:rsidP="008726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F795D05" wp14:editId="7A5F144A">
            <wp:extent cx="2922270" cy="6105894"/>
            <wp:effectExtent l="8572" t="0" r="953" b="952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2456" t="20394" r="25857" b="15364"/>
                    <a:stretch/>
                  </pic:blipFill>
                  <pic:spPr bwMode="auto">
                    <a:xfrm rot="5400000">
                      <a:off x="0" y="0"/>
                      <a:ext cx="2928741" cy="6119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B7616" w14:textId="3F36AD12" w:rsidR="009121CA" w:rsidRDefault="008726DB" w:rsidP="00D94D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EC396D7" wp14:editId="1F19F4F4">
            <wp:extent cx="1791335" cy="5605685"/>
            <wp:effectExtent l="0" t="1905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598" t="24729" r="63589" b="12813"/>
                    <a:stretch/>
                  </pic:blipFill>
                  <pic:spPr bwMode="auto">
                    <a:xfrm rot="5400000">
                      <a:off x="0" y="0"/>
                      <a:ext cx="1799937" cy="563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2F861" w14:textId="129471C1" w:rsidR="009121CA" w:rsidRDefault="009121CA" w:rsidP="008726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E773801" wp14:editId="3EE04DD6">
            <wp:extent cx="6664251" cy="6104890"/>
            <wp:effectExtent l="0" t="635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356" t="24729" r="25313" b="12813"/>
                    <a:stretch/>
                  </pic:blipFill>
                  <pic:spPr bwMode="auto">
                    <a:xfrm rot="5400000">
                      <a:off x="0" y="0"/>
                      <a:ext cx="6667458" cy="6107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DCA492" w14:textId="0F9090F6" w:rsidR="009121CA" w:rsidRDefault="009121CA" w:rsidP="008726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22D7C9F" wp14:editId="5288816E">
            <wp:extent cx="2096404" cy="5941060"/>
            <wp:effectExtent l="1588" t="0" r="952" b="953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3075" t="24728" r="64382" b="12050"/>
                    <a:stretch/>
                  </pic:blipFill>
                  <pic:spPr bwMode="auto">
                    <a:xfrm rot="5400000">
                      <a:off x="0" y="0"/>
                      <a:ext cx="2100101" cy="5951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15E288" w14:textId="3AA03D3B" w:rsidR="008726DB" w:rsidRDefault="008726DB" w:rsidP="00CB7FB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59DD0C" wp14:editId="75B81B10">
            <wp:extent cx="3745612" cy="6600510"/>
            <wp:effectExtent l="1270" t="0" r="889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012" t="24728" r="43818" b="12050"/>
                    <a:stretch/>
                  </pic:blipFill>
                  <pic:spPr bwMode="auto">
                    <a:xfrm rot="5400000">
                      <a:off x="0" y="0"/>
                      <a:ext cx="3753190" cy="6613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6E1756" w14:textId="17F2F8E6" w:rsidR="0003494E" w:rsidRDefault="00CB7FB1" w:rsidP="00CB7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Выполненную работу отправляем на электронную почту: </w:t>
      </w:r>
      <w:hyperlink r:id="rId10" w:history="1">
        <w:r w:rsidRPr="00DD5446">
          <w:rPr>
            <w:rStyle w:val="a3"/>
            <w:rFonts w:ascii="Times New Roman" w:hAnsi="Times New Roman" w:cs="Times New Roman"/>
            <w:sz w:val="28"/>
            <w:szCs w:val="28"/>
          </w:rPr>
          <w:t>mashw.md77@gmail.com</w:t>
        </w:r>
      </w:hyperlink>
    </w:p>
    <w:p w14:paraId="14BFAF53" w14:textId="7D29538B" w:rsidR="0003494E" w:rsidRDefault="0003494E" w:rsidP="00034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виде файла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пдф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подписываем документ следующим образом: </w:t>
      </w:r>
    </w:p>
    <w:p w14:paraId="5F434ECB" w14:textId="2B314750" w:rsidR="0003494E" w:rsidRPr="0003494E" w:rsidRDefault="0003494E" w:rsidP="00034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15.10.24г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гр. МХК-1423 Иванов И.И.</w:t>
      </w:r>
      <w:bookmarkStart w:id="0" w:name="_GoBack"/>
      <w:bookmarkEnd w:id="0"/>
    </w:p>
    <w:sectPr w:rsidR="0003494E" w:rsidRPr="0003494E" w:rsidSect="00F02B7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BA"/>
    <w:rsid w:val="00030276"/>
    <w:rsid w:val="0003494E"/>
    <w:rsid w:val="000A09CD"/>
    <w:rsid w:val="00190AA4"/>
    <w:rsid w:val="00437DFA"/>
    <w:rsid w:val="004C0F9B"/>
    <w:rsid w:val="004C1476"/>
    <w:rsid w:val="005A018F"/>
    <w:rsid w:val="006951F2"/>
    <w:rsid w:val="006C0D54"/>
    <w:rsid w:val="0079022A"/>
    <w:rsid w:val="008021A5"/>
    <w:rsid w:val="00856CBA"/>
    <w:rsid w:val="008726DB"/>
    <w:rsid w:val="008C6676"/>
    <w:rsid w:val="00906E61"/>
    <w:rsid w:val="009121CA"/>
    <w:rsid w:val="00A74EBC"/>
    <w:rsid w:val="00BF49D4"/>
    <w:rsid w:val="00C74877"/>
    <w:rsid w:val="00CB7FB1"/>
    <w:rsid w:val="00CC0B4D"/>
    <w:rsid w:val="00D37F87"/>
    <w:rsid w:val="00D53A70"/>
    <w:rsid w:val="00D94DE5"/>
    <w:rsid w:val="00E9313E"/>
    <w:rsid w:val="00F02B74"/>
    <w:rsid w:val="00F6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837D"/>
  <w15:chartTrackingRefBased/>
  <w15:docId w15:val="{B87FA577-CCEE-4BB8-A04A-FBFC348C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14">
    <w:name w:val="Times New R 14 ЗАГАЛОВКИ"/>
    <w:basedOn w:val="1"/>
    <w:link w:val="TimesNewR140"/>
    <w:qFormat/>
    <w:rsid w:val="00190AA4"/>
    <w:pPr>
      <w:tabs>
        <w:tab w:val="left" w:pos="3828"/>
        <w:tab w:val="left" w:pos="5520"/>
      </w:tabs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TimesNewR140">
    <w:name w:val="Times New R 14 ЗАГАЛОВКИ Знак"/>
    <w:basedOn w:val="a0"/>
    <w:link w:val="TimesNewR14"/>
    <w:rsid w:val="00190AA4"/>
    <w:rPr>
      <w:rFonts w:ascii="Times New Roman" w:eastAsia="Calibri" w:hAnsi="Times New Roman" w:cs="Times New Roman"/>
      <w:b/>
      <w:sz w:val="28"/>
      <w:szCs w:val="28"/>
    </w:rPr>
  </w:style>
  <w:style w:type="paragraph" w:styleId="1">
    <w:name w:val="toc 1"/>
    <w:basedOn w:val="a"/>
    <w:next w:val="a"/>
    <w:autoRedefine/>
    <w:uiPriority w:val="39"/>
    <w:semiHidden/>
    <w:unhideWhenUsed/>
    <w:rsid w:val="00190AA4"/>
    <w:pPr>
      <w:spacing w:after="100"/>
    </w:pPr>
  </w:style>
  <w:style w:type="character" w:styleId="a3">
    <w:name w:val="Hyperlink"/>
    <w:basedOn w:val="a0"/>
    <w:uiPriority w:val="99"/>
    <w:unhideWhenUsed/>
    <w:rsid w:val="00CB7F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B7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hyperlink" Target="mailto:mashw.md77@gmail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48</cp:revision>
  <dcterms:created xsi:type="dcterms:W3CDTF">2024-10-03T17:16:00Z</dcterms:created>
  <dcterms:modified xsi:type="dcterms:W3CDTF">2024-10-10T16:25:00Z</dcterms:modified>
</cp:coreProperties>
</file>